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1552EE2" w:rsidR="008A22CF" w:rsidRPr="00D07433" w:rsidRDefault="008A22CF" w:rsidP="008A22CF">
      <w:pPr>
        <w:pStyle w:val="3GPPHeader"/>
        <w:spacing w:after="60"/>
      </w:pPr>
      <w:bookmarkStart w:id="0" w:name="_Hlk487029736"/>
      <w:bookmarkEnd w:id="0"/>
      <w:r w:rsidRPr="002F74A7">
        <w:t>3GPP TSG-RAN WG4</w:t>
      </w:r>
      <w:r w:rsidR="001D4850" w:rsidRPr="002F74A7">
        <w:t xml:space="preserve"> Meeting</w:t>
      </w:r>
      <w:r w:rsidR="005071CC" w:rsidRPr="002F74A7">
        <w:t xml:space="preserve"> </w:t>
      </w:r>
      <w:r w:rsidR="005D1E89" w:rsidRPr="002F74A7">
        <w:t>#</w:t>
      </w:r>
      <w:r w:rsidR="00887E88" w:rsidRPr="002F74A7">
        <w:t>10</w:t>
      </w:r>
      <w:r w:rsidR="000C3B5B" w:rsidRPr="002F74A7">
        <w:t>6bis</w:t>
      </w:r>
      <w:r w:rsidR="00421E11" w:rsidRPr="002F74A7">
        <w:t>-e</w:t>
      </w:r>
      <w:r w:rsidR="00421E11" w:rsidRPr="002F74A7">
        <w:tab/>
      </w:r>
      <w:r w:rsidR="004B60B9" w:rsidRPr="002F74A7">
        <w:rPr>
          <w:szCs w:val="24"/>
        </w:rPr>
        <w:t>R4-</w:t>
      </w:r>
      <w:r w:rsidR="00216E7B" w:rsidRPr="002F74A7">
        <w:rPr>
          <w:szCs w:val="24"/>
        </w:rPr>
        <w:t>2</w:t>
      </w:r>
      <w:r w:rsidR="000C3B5B" w:rsidRPr="002F74A7">
        <w:rPr>
          <w:szCs w:val="24"/>
        </w:rPr>
        <w:t>30</w:t>
      </w:r>
      <w:r w:rsidR="00667C3A" w:rsidRPr="002F74A7">
        <w:rPr>
          <w:szCs w:val="24"/>
        </w:rPr>
        <w:t>5184</w:t>
      </w:r>
    </w:p>
    <w:p w14:paraId="583B5C16" w14:textId="77777777" w:rsidR="0083098C" w:rsidRPr="002D43B1" w:rsidRDefault="0083098C" w:rsidP="0083098C">
      <w:pPr>
        <w:pStyle w:val="3GPPHeader"/>
      </w:pPr>
      <w:bookmarkStart w:id="1" w:name="OLE_LINK3"/>
      <w:bookmarkStart w:id="2" w:name="OLE_LINK4"/>
      <w:r>
        <w:t>Electronic meeting</w:t>
      </w:r>
      <w:r w:rsidRPr="002D43B1">
        <w:t xml:space="preserve">, </w:t>
      </w:r>
      <w:r>
        <w:t>17</w:t>
      </w:r>
      <w:r w:rsidRPr="002D43B1">
        <w:t xml:space="preserve"> </w:t>
      </w:r>
      <w:r>
        <w:t>April</w:t>
      </w:r>
      <w:r w:rsidRPr="002D43B1">
        <w:t xml:space="preserve"> – </w:t>
      </w:r>
      <w:r>
        <w:t>26</w:t>
      </w:r>
      <w:r w:rsidRPr="002D43B1">
        <w:t xml:space="preserve"> </w:t>
      </w:r>
      <w:r>
        <w:t>April</w:t>
      </w:r>
      <w:r w:rsidRPr="002D43B1">
        <w:t xml:space="preserve"> 2023</w:t>
      </w:r>
    </w:p>
    <w:bookmarkEnd w:id="1"/>
    <w:bookmarkEnd w:id="2"/>
    <w:p w14:paraId="65F55581" w14:textId="77777777" w:rsidR="008A22CF" w:rsidRPr="00D07433" w:rsidRDefault="008A22CF" w:rsidP="008A22CF">
      <w:pPr>
        <w:pStyle w:val="3GPPHeader"/>
      </w:pPr>
    </w:p>
    <w:p w14:paraId="0FDE225D" w14:textId="5608209F" w:rsidR="008A22CF" w:rsidRPr="00FC7BDB" w:rsidRDefault="008A22CF" w:rsidP="008A22CF">
      <w:pPr>
        <w:pStyle w:val="3GPPHeader"/>
        <w:rPr>
          <w:sz w:val="22"/>
        </w:rPr>
      </w:pPr>
      <w:r w:rsidRPr="00FC7BDB">
        <w:rPr>
          <w:sz w:val="22"/>
        </w:rPr>
        <w:t>Agenda Item:</w:t>
      </w:r>
      <w:r w:rsidRPr="00FC7BDB">
        <w:rPr>
          <w:sz w:val="22"/>
        </w:rPr>
        <w:tab/>
      </w:r>
      <w:r w:rsidR="009641EB">
        <w:rPr>
          <w:sz w:val="22"/>
        </w:rPr>
        <w:t>5.13.5.4</w:t>
      </w:r>
    </w:p>
    <w:p w14:paraId="57D8FDDC" w14:textId="3F0740B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Source:</w:t>
      </w:r>
      <w:r w:rsidRPr="00D07433">
        <w:rPr>
          <w:sz w:val="22"/>
        </w:rPr>
        <w:tab/>
        <w:t>Ericsson</w:t>
      </w:r>
    </w:p>
    <w:p w14:paraId="3A8FC3FA" w14:textId="00CA55CC" w:rsidR="008A22CF" w:rsidRPr="00D07433" w:rsidRDefault="008A22CF" w:rsidP="00DF5A49">
      <w:pPr>
        <w:pStyle w:val="3GPPHeader"/>
        <w:ind w:left="1701" w:hanging="1701"/>
        <w:rPr>
          <w:sz w:val="22"/>
        </w:rPr>
      </w:pPr>
      <w:r w:rsidRPr="00D07433">
        <w:rPr>
          <w:sz w:val="22"/>
        </w:rPr>
        <w:t>Title:</w:t>
      </w:r>
      <w:r w:rsidRPr="00D07433">
        <w:rPr>
          <w:sz w:val="22"/>
        </w:rPr>
        <w:tab/>
      </w:r>
      <w:bookmarkStart w:id="3" w:name="_Hlk131084968"/>
      <w:r w:rsidR="0050518E" w:rsidRPr="0050518E">
        <w:rPr>
          <w:sz w:val="22"/>
        </w:rPr>
        <w:t>Tunnel deployment scenario for FR2 HST enhancements</w:t>
      </w:r>
      <w:bookmarkEnd w:id="3"/>
    </w:p>
    <w:p w14:paraId="385E2C9B" w14:textId="6597DCC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Document for:</w:t>
      </w:r>
      <w:r w:rsidRPr="00D07433">
        <w:rPr>
          <w:sz w:val="22"/>
        </w:rPr>
        <w:tab/>
      </w:r>
      <w:r w:rsidR="00BC0BED" w:rsidRPr="00D07433">
        <w:rPr>
          <w:sz w:val="22"/>
        </w:rPr>
        <w:t>Discussion</w:t>
      </w:r>
    </w:p>
    <w:p w14:paraId="759CD159" w14:textId="360F60EF" w:rsidR="00891395" w:rsidRPr="00D07433" w:rsidRDefault="00891395" w:rsidP="00891395">
      <w:pPr>
        <w:pStyle w:val="Heading1"/>
        <w:rPr>
          <w:lang w:val="en-US"/>
        </w:rPr>
      </w:pPr>
      <w:r w:rsidRPr="00D07433">
        <w:rPr>
          <w:lang w:val="en-US"/>
        </w:rPr>
        <w:t>1</w:t>
      </w:r>
      <w:r w:rsidR="009B01F8" w:rsidRPr="00D07433">
        <w:rPr>
          <w:lang w:val="en-US"/>
        </w:rPr>
        <w:tab/>
      </w:r>
      <w:r w:rsidR="00A94312" w:rsidRPr="00D07433">
        <w:rPr>
          <w:lang w:val="en-US"/>
        </w:rPr>
        <w:t>Introduction</w:t>
      </w:r>
    </w:p>
    <w:p w14:paraId="7BC6521C" w14:textId="4E6767EA" w:rsidR="00CD4B2F" w:rsidRDefault="00CD4B2F" w:rsidP="006043BD">
      <w:r>
        <w:t>WID on the e</w:t>
      </w:r>
      <w:r w:rsidRPr="00CD4B2F">
        <w:t>nhanced NR support for high speed train scenario in frequency range 2 (FR2)</w:t>
      </w:r>
      <w:r>
        <w:t xml:space="preserve"> </w:t>
      </w:r>
      <w:r w:rsidR="003D3C72">
        <w:t>lists the</w:t>
      </w:r>
      <w:r>
        <w:t xml:space="preserve"> following </w:t>
      </w:r>
      <w:r w:rsidR="002F47C9">
        <w:t xml:space="preserve">core part </w:t>
      </w:r>
      <w:r>
        <w:t xml:space="preserve">objectives </w:t>
      </w:r>
      <w:r w:rsidR="00FC59FA">
        <w:t>relevant to</w:t>
      </w:r>
      <w:r>
        <w:t xml:space="preserve"> </w:t>
      </w:r>
      <w:r w:rsidR="002F47C9">
        <w:t xml:space="preserve">the </w:t>
      </w:r>
      <w:r>
        <w:t>demodulation performance</w:t>
      </w:r>
      <w:r w:rsidR="002A431E">
        <w:t xml:space="preserve"> </w:t>
      </w:r>
      <w:r w:rsidR="002A431E" w:rsidRPr="00D07433">
        <w:fldChar w:fldCharType="begin"/>
      </w:r>
      <w:r w:rsidR="002A431E" w:rsidRPr="00D07433">
        <w:instrText xml:space="preserve"> REF _Ref130824703 \r \h </w:instrText>
      </w:r>
      <w:r w:rsidR="002A431E" w:rsidRPr="00D07433">
        <w:fldChar w:fldCharType="separate"/>
      </w:r>
      <w:r w:rsidR="00160B04">
        <w:t>[1]</w:t>
      </w:r>
      <w:r w:rsidR="002A431E" w:rsidRPr="00D07433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2F00" w:rsidRPr="00666037" w14:paraId="26F6D9BD" w14:textId="77777777" w:rsidTr="00AC2F00">
        <w:tc>
          <w:tcPr>
            <w:tcW w:w="9629" w:type="dxa"/>
          </w:tcPr>
          <w:p w14:paraId="2490F1CF" w14:textId="77777777" w:rsidR="00AC2F00" w:rsidRPr="00666037" w:rsidRDefault="00AC2F00" w:rsidP="00AC2F00">
            <w:pPr>
              <w:pStyle w:val="ListParagraph"/>
              <w:numPr>
                <w:ilvl w:val="0"/>
                <w:numId w:val="18"/>
              </w:numPr>
            </w:pPr>
            <w:r w:rsidRPr="00666037">
              <w:t>Only train roof-mounted high power devices with target applicable carrier frequency up to 30GHz and up to 350km/h velocity are considered in this WI</w:t>
            </w:r>
          </w:p>
          <w:p w14:paraId="679955EF" w14:textId="77777777" w:rsidR="00AC2F00" w:rsidRPr="00666037" w:rsidRDefault="00AC2F00" w:rsidP="00AC2F00">
            <w:pPr>
              <w:pStyle w:val="ListParagraph"/>
              <w:numPr>
                <w:ilvl w:val="0"/>
                <w:numId w:val="18"/>
              </w:numPr>
            </w:pPr>
            <w:r w:rsidRPr="00666037">
              <w:t>Specify the RF requirements for intra-band carrier aggregation (CA) scenario, and investigate and specify the RRM requirements for intra-band carrier aggregation (CA) scenario [RAN4]</w:t>
            </w:r>
          </w:p>
          <w:p w14:paraId="00829376" w14:textId="77777777" w:rsidR="00AC2F00" w:rsidRPr="00666037" w:rsidRDefault="00AC2F00" w:rsidP="00AC2F00">
            <w:pPr>
              <w:pStyle w:val="ListParagraph"/>
              <w:numPr>
                <w:ilvl w:val="0"/>
                <w:numId w:val="18"/>
              </w:numPr>
            </w:pPr>
            <w:r w:rsidRPr="00666037">
              <w:t>Specify the requirement for simultaneous multi-panel operation for train roof-mounted FR2 high power devices [RAN4]:</w:t>
            </w:r>
          </w:p>
          <w:p w14:paraId="2C5FBCFB" w14:textId="77777777" w:rsidR="00AC2F00" w:rsidRPr="00666037" w:rsidRDefault="00AC2F00" w:rsidP="00AC2F00">
            <w:pPr>
              <w:pStyle w:val="ListParagraph"/>
              <w:numPr>
                <w:ilvl w:val="1"/>
                <w:numId w:val="18"/>
              </w:numPr>
            </w:pPr>
            <w:r w:rsidRPr="00666037">
              <w:t xml:space="preserve">Maximum 2 active panels supporting the multi-panel simultaneous reception. </w:t>
            </w:r>
          </w:p>
          <w:p w14:paraId="6FE1BBFA" w14:textId="77777777" w:rsidR="00AC2F00" w:rsidRPr="00666037" w:rsidRDefault="00AC2F00" w:rsidP="00AC2F00">
            <w:pPr>
              <w:pStyle w:val="ListParagraph"/>
              <w:numPr>
                <w:ilvl w:val="1"/>
                <w:numId w:val="18"/>
              </w:numPr>
            </w:pPr>
            <w:r w:rsidRPr="00666037">
              <w:t>NOTE: Focus on FR2 HST specific requirements, and avoid the overlap with the scope of FR2 multi-Rx DL reception</w:t>
            </w:r>
          </w:p>
          <w:p w14:paraId="07140B01" w14:textId="649E2F71" w:rsidR="00AC2F00" w:rsidRPr="00666037" w:rsidRDefault="00AC2F00" w:rsidP="00AC2F00">
            <w:pPr>
              <w:pStyle w:val="ListParagraph"/>
              <w:numPr>
                <w:ilvl w:val="0"/>
                <w:numId w:val="18"/>
              </w:numPr>
            </w:pPr>
            <w:r w:rsidRPr="00666037">
              <w:t>Study on reference tunnel deployment scenario for FR2 HST and specify the channel model and corresponding core requirements if any [RAN4]</w:t>
            </w:r>
          </w:p>
        </w:tc>
      </w:tr>
    </w:tbl>
    <w:p w14:paraId="4895E405" w14:textId="77777777" w:rsidR="002F47C9" w:rsidRPr="00666037" w:rsidRDefault="002F47C9" w:rsidP="006043BD"/>
    <w:p w14:paraId="4C6F3D87" w14:textId="39598209" w:rsidR="002F47C9" w:rsidRPr="00666037" w:rsidRDefault="002F47C9" w:rsidP="006043BD">
      <w:r w:rsidRPr="00666037">
        <w:t>The WID also lists the following performance part objectives relevant to the demodulation performance.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C72" w14:paraId="35AAC524" w14:textId="77777777" w:rsidTr="003D3C72">
        <w:tc>
          <w:tcPr>
            <w:tcW w:w="9629" w:type="dxa"/>
          </w:tcPr>
          <w:p w14:paraId="7BA26FBD" w14:textId="7D8EAB3A" w:rsidR="003D3C72" w:rsidRPr="00666037" w:rsidRDefault="003D3C72" w:rsidP="003D3C72">
            <w:pPr>
              <w:pStyle w:val="ListParagraph"/>
              <w:numPr>
                <w:ilvl w:val="0"/>
                <w:numId w:val="17"/>
              </w:numPr>
            </w:pPr>
            <w:r w:rsidRPr="00666037">
              <w:t>Investigate and if needed specify the demodulation performance requirements for intra-band carrier aggregation (CA) HST scenario.</w:t>
            </w:r>
          </w:p>
          <w:p w14:paraId="21A595E8" w14:textId="2A424B01" w:rsidR="003D3C72" w:rsidRPr="00666037" w:rsidRDefault="003D3C72" w:rsidP="003D3C72">
            <w:pPr>
              <w:pStyle w:val="ListParagraph"/>
              <w:numPr>
                <w:ilvl w:val="0"/>
                <w:numId w:val="17"/>
              </w:numPr>
            </w:pPr>
            <w:r w:rsidRPr="00666037">
              <w:t xml:space="preserve">Specify the necessary demodulation performance requirements for simultaneous multi-panel reception. </w:t>
            </w:r>
          </w:p>
          <w:p w14:paraId="68749CA7" w14:textId="6DD8467D" w:rsidR="003D3C72" w:rsidRPr="00666037" w:rsidRDefault="003D3C72" w:rsidP="003273B6">
            <w:pPr>
              <w:pStyle w:val="ListParagraph"/>
              <w:numPr>
                <w:ilvl w:val="1"/>
                <w:numId w:val="17"/>
              </w:numPr>
            </w:pPr>
            <w:r w:rsidRPr="00666037">
              <w:t>NOTE: Focus on FR2 HST specific requirements, and avoid the overlap with the scope of FR2 multi-Rx DL reception</w:t>
            </w:r>
          </w:p>
          <w:p w14:paraId="54D62087" w14:textId="4C04CA95" w:rsidR="003D3C72" w:rsidRPr="00666037" w:rsidRDefault="003D3C72" w:rsidP="003D3C72">
            <w:pPr>
              <w:pStyle w:val="ListParagraph"/>
              <w:numPr>
                <w:ilvl w:val="0"/>
                <w:numId w:val="17"/>
              </w:numPr>
            </w:pPr>
            <w:r w:rsidRPr="00666037">
              <w:t>Specify the other necessary RRM and demodulation performance requirements depending on the outcome of core part.</w:t>
            </w:r>
          </w:p>
        </w:tc>
      </w:tr>
    </w:tbl>
    <w:p w14:paraId="1B6C100C" w14:textId="77777777" w:rsidR="00910A3A" w:rsidRDefault="00910A3A" w:rsidP="006043BD"/>
    <w:p w14:paraId="4EB8EFA0" w14:textId="2CFDA9A9" w:rsidR="006043BD" w:rsidRPr="00D07433" w:rsidRDefault="002A431E" w:rsidP="006043BD">
      <w:r>
        <w:t>This contribution shows our initial view on demodulation requirements for HST enhancement in FR2</w:t>
      </w:r>
      <w:r w:rsidR="00B864BA">
        <w:t xml:space="preserve">, especially for tunnel deployment scenario. </w:t>
      </w:r>
    </w:p>
    <w:p w14:paraId="3EAB7B0E" w14:textId="4E984E50" w:rsidR="00610402" w:rsidRDefault="00A94312" w:rsidP="009B7312">
      <w:pPr>
        <w:pStyle w:val="Heading1"/>
        <w:rPr>
          <w:lang w:val="en-US"/>
        </w:rPr>
      </w:pPr>
      <w:r w:rsidRPr="00D07433">
        <w:rPr>
          <w:lang w:val="en-US"/>
        </w:rPr>
        <w:lastRenderedPageBreak/>
        <w:t>2</w:t>
      </w:r>
      <w:r w:rsidRPr="00D07433">
        <w:rPr>
          <w:lang w:val="en-US"/>
        </w:rPr>
        <w:tab/>
        <w:t>Discussion</w:t>
      </w:r>
    </w:p>
    <w:p w14:paraId="440140D5" w14:textId="70DE5DED" w:rsidR="009B7312" w:rsidRDefault="000E5326" w:rsidP="009B7312">
      <w:r>
        <w:t xml:space="preserve">RAN4 </w:t>
      </w:r>
      <w:r w:rsidR="009B7312">
        <w:t xml:space="preserve">RRM </w:t>
      </w:r>
      <w:r w:rsidR="00B76913">
        <w:t>core part</w:t>
      </w:r>
      <w:r>
        <w:t xml:space="preserve"> has already been discussing the tunnel deployment scenario</w:t>
      </w:r>
      <w:r w:rsidR="009B7312">
        <w:t xml:space="preserve"> and the </w:t>
      </w:r>
      <w:r w:rsidR="00186135">
        <w:t xml:space="preserve">key </w:t>
      </w:r>
      <w:r w:rsidR="009B7312">
        <w:t xml:space="preserve">agreements </w:t>
      </w:r>
      <w:r w:rsidR="00186135">
        <w:t>relevant to the demodulation requirements</w:t>
      </w:r>
      <w:r w:rsidR="00186135" w:rsidRPr="001349EA">
        <w:t xml:space="preserve"> </w:t>
      </w:r>
      <w:r w:rsidR="001349EA" w:rsidRPr="001349EA">
        <w:fldChar w:fldCharType="begin"/>
      </w:r>
      <w:r w:rsidR="001349EA" w:rsidRPr="001349EA">
        <w:instrText xml:space="preserve"> REF _Ref131076502 \r \h  \* MERGEFORMAT </w:instrText>
      </w:r>
      <w:r w:rsidR="001349EA" w:rsidRPr="001349EA">
        <w:fldChar w:fldCharType="separate"/>
      </w:r>
      <w:r w:rsidR="001349EA" w:rsidRPr="001349EA">
        <w:t>[2]</w:t>
      </w:r>
      <w:r w:rsidR="001349EA" w:rsidRPr="001349EA">
        <w:fldChar w:fldCharType="end"/>
      </w:r>
      <w:r w:rsidR="001349EA" w:rsidRPr="001349EA">
        <w:fldChar w:fldCharType="begin"/>
      </w:r>
      <w:r w:rsidR="001349EA" w:rsidRPr="001349EA">
        <w:instrText xml:space="preserve"> REF _Ref131076505 \r \h  \* MERGEFORMAT </w:instrText>
      </w:r>
      <w:r w:rsidR="001349EA" w:rsidRPr="001349EA">
        <w:fldChar w:fldCharType="separate"/>
      </w:r>
      <w:r w:rsidR="001349EA" w:rsidRPr="001349EA">
        <w:t>[3]</w:t>
      </w:r>
      <w:r w:rsidR="001349EA" w:rsidRPr="001349EA">
        <w:fldChar w:fldCharType="end"/>
      </w:r>
      <w:r w:rsidR="001349EA" w:rsidRPr="001349EA">
        <w:t xml:space="preserve"> </w:t>
      </w:r>
      <w:r w:rsidR="009B7312">
        <w:t>are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4CBF" w14:paraId="45456A1B" w14:textId="77777777" w:rsidTr="009F4CBF">
        <w:tc>
          <w:tcPr>
            <w:tcW w:w="9629" w:type="dxa"/>
          </w:tcPr>
          <w:p w14:paraId="53B0DB22" w14:textId="77777777" w:rsidR="0032194E" w:rsidRPr="001349EA" w:rsidRDefault="0032194E" w:rsidP="001349EA">
            <w:pPr>
              <w:rPr>
                <w:b/>
                <w:bCs/>
              </w:rPr>
            </w:pPr>
            <w:r w:rsidRPr="001349EA">
              <w:rPr>
                <w:b/>
                <w:bCs/>
              </w:rPr>
              <w:t>General assumption for tunnel deployment</w:t>
            </w:r>
          </w:p>
          <w:p w14:paraId="5A59E8BB" w14:textId="6A5EC152" w:rsidR="009F4CBF" w:rsidRDefault="00583F01" w:rsidP="001349EA">
            <w:pPr>
              <w:pStyle w:val="ListParagraph"/>
              <w:numPr>
                <w:ilvl w:val="0"/>
                <w:numId w:val="17"/>
              </w:numPr>
            </w:pPr>
            <w:r w:rsidRPr="00583F01">
              <w:t>Scenario #1: single-panel reception UE and DPS transmission scheme </w:t>
            </w:r>
          </w:p>
          <w:p w14:paraId="21B8A818" w14:textId="77777777" w:rsidR="001349EA" w:rsidRDefault="001349EA" w:rsidP="001349EA">
            <w:pPr>
              <w:pStyle w:val="ListParagraph"/>
              <w:numPr>
                <w:ilvl w:val="0"/>
                <w:numId w:val="17"/>
              </w:numPr>
            </w:pPr>
            <w:r>
              <w:t xml:space="preserve">FFS: feasibility of </w:t>
            </w:r>
            <w:proofErr w:type="spellStart"/>
            <w:r>
              <w:t>uni</w:t>
            </w:r>
            <w:proofErr w:type="spellEnd"/>
            <w:r>
              <w:t xml:space="preserve">- and bi-directional RRH deployments in Sceanario#1 (single-panel reception UE and DPS transition schemes) </w:t>
            </w:r>
          </w:p>
          <w:p w14:paraId="44155E89" w14:textId="77777777" w:rsidR="001349EA" w:rsidRDefault="001349EA" w:rsidP="001349EA">
            <w:pPr>
              <w:pStyle w:val="ListParagraph"/>
              <w:numPr>
                <w:ilvl w:val="1"/>
                <w:numId w:val="17"/>
              </w:numPr>
            </w:pPr>
            <w:r>
              <w:t>FFS: deployment assumption at the exit/entrance of the tunnel</w:t>
            </w:r>
          </w:p>
          <w:p w14:paraId="502B5FF3" w14:textId="630729BD" w:rsidR="001349EA" w:rsidRDefault="001349EA" w:rsidP="001349EA">
            <w:pPr>
              <w:pStyle w:val="ListParagraph"/>
              <w:numPr>
                <w:ilvl w:val="0"/>
                <w:numId w:val="17"/>
              </w:numPr>
            </w:pPr>
            <w:r w:rsidRPr="006243FA">
              <w:t>Sceanrio#2: Two-panel simultaneous reception scenario and analysis of corresponding transmission schemes in tunnel deployment has lower priority</w:t>
            </w:r>
          </w:p>
          <w:p w14:paraId="385B77D5" w14:textId="77777777" w:rsidR="001349EA" w:rsidRDefault="001349EA" w:rsidP="001349EA">
            <w:pPr>
              <w:pStyle w:val="ListParagraph"/>
              <w:numPr>
                <w:ilvl w:val="0"/>
                <w:numId w:val="17"/>
              </w:numPr>
            </w:pPr>
            <w:proofErr w:type="spellStart"/>
            <w:r>
              <w:t>gNB</w:t>
            </w:r>
            <w:proofErr w:type="spellEnd"/>
            <w:r>
              <w:t xml:space="preserve"> RRH and antenna panel element assumption: </w:t>
            </w:r>
          </w:p>
          <w:p w14:paraId="24D91DDD" w14:textId="7E899728" w:rsidR="001349EA" w:rsidRDefault="001349EA" w:rsidP="001349EA">
            <w:pPr>
              <w:pStyle w:val="ListParagraph"/>
              <w:numPr>
                <w:ilvl w:val="1"/>
                <w:numId w:val="17"/>
              </w:numPr>
            </w:pPr>
            <w:r>
              <w:t xml:space="preserve">from 1 to 4 RRHs per BBU </w:t>
            </w:r>
          </w:p>
          <w:p w14:paraId="208D49C1" w14:textId="22C9795C" w:rsidR="001349EA" w:rsidRPr="001349EA" w:rsidRDefault="001349EA" w:rsidP="001349EA">
            <w:pPr>
              <w:rPr>
                <w:b/>
                <w:bCs/>
              </w:rPr>
            </w:pPr>
            <w:r w:rsidRPr="001349EA">
              <w:rPr>
                <w:b/>
                <w:bCs/>
              </w:rPr>
              <w:t>Channel mode</w:t>
            </w:r>
          </w:p>
          <w:p w14:paraId="20359B67" w14:textId="77777777" w:rsidR="00583F01" w:rsidRDefault="00583F01" w:rsidP="00583F01">
            <w:pPr>
              <w:pStyle w:val="ListParagraph"/>
              <w:numPr>
                <w:ilvl w:val="0"/>
                <w:numId w:val="17"/>
              </w:numPr>
            </w:pPr>
            <w:r>
              <w:t xml:space="preserve">Consider the key parameters below as baseline assumption for tunnel deployment feasibility study: </w:t>
            </w:r>
          </w:p>
          <w:p w14:paraId="4397927D" w14:textId="77777777" w:rsidR="00583F01" w:rsidRDefault="00583F01" w:rsidP="00583F01">
            <w:pPr>
              <w:pStyle w:val="ListParagraph"/>
              <w:numPr>
                <w:ilvl w:val="1"/>
                <w:numId w:val="17"/>
              </w:numPr>
            </w:pPr>
            <w:r>
              <w:t xml:space="preserve">Ds: the distance separation between two neighboring RRH sites: </w:t>
            </w:r>
          </w:p>
          <w:p w14:paraId="28DB979C" w14:textId="77777777" w:rsidR="00583F01" w:rsidRDefault="00583F01" w:rsidP="00583F01">
            <w:pPr>
              <w:pStyle w:val="ListParagraph"/>
              <w:numPr>
                <w:ilvl w:val="2"/>
                <w:numId w:val="17"/>
              </w:numPr>
            </w:pPr>
            <w:r>
              <w:t xml:space="preserve">Ds = 700m  </w:t>
            </w:r>
          </w:p>
          <w:p w14:paraId="0B53F91E" w14:textId="77777777" w:rsidR="00583F01" w:rsidRDefault="00583F01" w:rsidP="00583F01">
            <w:pPr>
              <w:pStyle w:val="ListParagraph"/>
              <w:numPr>
                <w:ilvl w:val="1"/>
                <w:numId w:val="17"/>
              </w:numPr>
            </w:pPr>
            <w:proofErr w:type="spellStart"/>
            <w:r>
              <w:t>D</w:t>
            </w:r>
            <w:r w:rsidRPr="00583F01">
              <w:rPr>
                <w:vertAlign w:val="subscript"/>
              </w:rPr>
              <w:t>min</w:t>
            </w:r>
            <w:proofErr w:type="spellEnd"/>
            <w:r>
              <w:t xml:space="preserve">: the minimum distance between RRH site and train track: </w:t>
            </w:r>
          </w:p>
          <w:p w14:paraId="2F88A547" w14:textId="3CB22021" w:rsidR="00583F01" w:rsidRDefault="00583F01" w:rsidP="00583F01">
            <w:pPr>
              <w:pStyle w:val="ListParagraph"/>
              <w:numPr>
                <w:ilvl w:val="2"/>
                <w:numId w:val="17"/>
              </w:numPr>
            </w:pPr>
            <w:proofErr w:type="spellStart"/>
            <w:r>
              <w:t>D</w:t>
            </w:r>
            <w:r w:rsidRPr="00583F01">
              <w:rPr>
                <w:vertAlign w:val="subscript"/>
              </w:rPr>
              <w:t>min</w:t>
            </w:r>
            <w:proofErr w:type="spellEnd"/>
            <w:r>
              <w:t xml:space="preserve"> = 1m</w:t>
            </w:r>
          </w:p>
          <w:p w14:paraId="2839632B" w14:textId="77777777" w:rsidR="00583F01" w:rsidRDefault="00583F01" w:rsidP="00583F01">
            <w:pPr>
              <w:pStyle w:val="ListParagraph"/>
              <w:numPr>
                <w:ilvl w:val="1"/>
                <w:numId w:val="17"/>
              </w:numPr>
            </w:pPr>
            <w:proofErr w:type="spellStart"/>
            <w:r>
              <w:t>D</w:t>
            </w:r>
            <w:r w:rsidRPr="00583F01">
              <w:rPr>
                <w:vertAlign w:val="subscript"/>
              </w:rPr>
              <w:t>RRH_height</w:t>
            </w:r>
            <w:proofErr w:type="spellEnd"/>
            <w:r>
              <w:t xml:space="preserve">: determined/limited by tunnel height and RRH deployment method: </w:t>
            </w:r>
          </w:p>
          <w:p w14:paraId="3C9E4250" w14:textId="77777777" w:rsidR="00583F01" w:rsidRDefault="00583F01" w:rsidP="00583F01">
            <w:pPr>
              <w:pStyle w:val="ListParagraph"/>
              <w:numPr>
                <w:ilvl w:val="2"/>
                <w:numId w:val="17"/>
              </w:numPr>
            </w:pPr>
            <w:r>
              <w:t xml:space="preserve">Priority scenario: </w:t>
            </w:r>
            <w:proofErr w:type="spellStart"/>
            <w:r>
              <w:t>D</w:t>
            </w:r>
            <w:r w:rsidRPr="00583F01">
              <w:rPr>
                <w:vertAlign w:val="subscript"/>
              </w:rPr>
              <w:t>RRH_height</w:t>
            </w:r>
            <w:proofErr w:type="spellEnd"/>
            <w:r>
              <w:t xml:space="preserve"> = 5.3m, for single track tunnel (Option 1 for tunnel dimension in R4-2217254) </w:t>
            </w:r>
          </w:p>
          <w:p w14:paraId="4CA505BE" w14:textId="5EBE6329" w:rsidR="00583F01" w:rsidRDefault="00583F01" w:rsidP="00583F01">
            <w:pPr>
              <w:pStyle w:val="ListParagraph"/>
              <w:numPr>
                <w:ilvl w:val="2"/>
                <w:numId w:val="17"/>
              </w:numPr>
            </w:pPr>
            <w:proofErr w:type="spellStart"/>
            <w:r>
              <w:t>D</w:t>
            </w:r>
            <w:r w:rsidRPr="00583F01">
              <w:rPr>
                <w:vertAlign w:val="subscript"/>
              </w:rPr>
              <w:t>RRH_height</w:t>
            </w:r>
            <w:proofErr w:type="spellEnd"/>
            <w:r>
              <w:t xml:space="preserve"> is in the range of [5.3m, 7.4m] for two-track tunnel (Option 2 for tunnel dimension in R4-2217254) </w:t>
            </w:r>
          </w:p>
          <w:p w14:paraId="7C5C3920" w14:textId="77777777" w:rsidR="006243FA" w:rsidRDefault="006243FA" w:rsidP="006243FA">
            <w:pPr>
              <w:pStyle w:val="ListParagraph"/>
              <w:numPr>
                <w:ilvl w:val="0"/>
                <w:numId w:val="17"/>
              </w:numPr>
            </w:pPr>
            <w:r w:rsidRPr="006243FA">
              <w:t xml:space="preserve">Only consider </w:t>
            </w:r>
            <w:proofErr w:type="spellStart"/>
            <w:r w:rsidRPr="006243FA">
              <w:t>LoS</w:t>
            </w:r>
            <w:proofErr w:type="spellEnd"/>
            <w:r w:rsidRPr="006243FA">
              <w:t xml:space="preserve"> propagation conditions</w:t>
            </w:r>
          </w:p>
          <w:p w14:paraId="70987C12" w14:textId="77777777" w:rsidR="006243FA" w:rsidRDefault="006243FA" w:rsidP="006243FA">
            <w:pPr>
              <w:pStyle w:val="ListParagraph"/>
              <w:numPr>
                <w:ilvl w:val="1"/>
                <w:numId w:val="17"/>
              </w:numPr>
            </w:pPr>
            <w:r>
              <w:t xml:space="preserve">FFS: whether RRM session to decide propagation conditions which can be used for demodulation performance requirements: </w:t>
            </w:r>
          </w:p>
          <w:p w14:paraId="24DCC21D" w14:textId="77777777" w:rsidR="006243FA" w:rsidRDefault="006243FA" w:rsidP="006243FA">
            <w:pPr>
              <w:pStyle w:val="ListParagraph"/>
              <w:numPr>
                <w:ilvl w:val="2"/>
                <w:numId w:val="17"/>
              </w:numPr>
            </w:pPr>
            <w:r>
              <w:t xml:space="preserve">Option 1: Reuse FR2 HST channel model in TS38.101-4 and TS38.104. </w:t>
            </w:r>
          </w:p>
          <w:p w14:paraId="440FAAE0" w14:textId="77777777" w:rsidR="006243FA" w:rsidRDefault="006243FA" w:rsidP="006243FA">
            <w:pPr>
              <w:pStyle w:val="ListParagraph"/>
              <w:numPr>
                <w:ilvl w:val="2"/>
                <w:numId w:val="17"/>
              </w:numPr>
            </w:pPr>
            <w:r>
              <w:t xml:space="preserve">Option 2: Consider multi-path fading model (e.g., with up to 2nd order multi-path components) </w:t>
            </w:r>
          </w:p>
          <w:p w14:paraId="6B660E74" w14:textId="247CA746" w:rsidR="006243FA" w:rsidRDefault="006243FA" w:rsidP="006243FA">
            <w:pPr>
              <w:pStyle w:val="ListParagraph"/>
              <w:numPr>
                <w:ilvl w:val="2"/>
                <w:numId w:val="17"/>
              </w:numPr>
            </w:pPr>
            <w:r>
              <w:t xml:space="preserve">Other options are not precluded </w:t>
            </w:r>
          </w:p>
        </w:tc>
      </w:tr>
    </w:tbl>
    <w:p w14:paraId="731ED0BE" w14:textId="77777777" w:rsidR="009B7312" w:rsidRPr="009B7312" w:rsidRDefault="009B7312" w:rsidP="009B7312"/>
    <w:p w14:paraId="4850E716" w14:textId="15B4F15A" w:rsidR="005D60B1" w:rsidRDefault="002B2595" w:rsidP="008A13F1">
      <w:r w:rsidRPr="002B2595">
        <w:rPr>
          <w:b/>
          <w:bCs/>
        </w:rPr>
        <w:t>Observation 1:</w:t>
      </w:r>
      <w:r w:rsidR="00BE5CFB">
        <w:rPr>
          <w:b/>
          <w:bCs/>
        </w:rPr>
        <w:t xml:space="preserve"> </w:t>
      </w:r>
      <w:r w:rsidR="00BE5CFB" w:rsidRPr="00BE5CFB">
        <w:t>For the t</w:t>
      </w:r>
      <w:r w:rsidR="00BE5CFB">
        <w:t>unnel deployment scenario,</w:t>
      </w:r>
      <w:r w:rsidRPr="00BE5CFB">
        <w:t xml:space="preserve"> </w:t>
      </w:r>
      <w:r>
        <w:t xml:space="preserve">RRM core part assumes the </w:t>
      </w:r>
      <w:r w:rsidRPr="00583F01">
        <w:t>single-panel reception UE and DPS transmission schem</w:t>
      </w:r>
      <w:r>
        <w:t xml:space="preserve">e but has not concluded the feasibility of </w:t>
      </w:r>
      <w:proofErr w:type="spellStart"/>
      <w:r>
        <w:t>uni</w:t>
      </w:r>
      <w:proofErr w:type="spellEnd"/>
      <w:r>
        <w:t>- and bi-directional deployment scenario.</w:t>
      </w:r>
    </w:p>
    <w:p w14:paraId="064F5A50" w14:textId="1980C062" w:rsidR="002B2595" w:rsidRDefault="002B2595" w:rsidP="008A13F1">
      <w:r w:rsidRPr="002B2595">
        <w:rPr>
          <w:b/>
          <w:bCs/>
        </w:rPr>
        <w:t xml:space="preserve">Observation 2: </w:t>
      </w:r>
      <w:r>
        <w:t xml:space="preserve">RRM core part assumes the tunnel channel model has LOS component only, but </w:t>
      </w:r>
      <w:r w:rsidR="005562B6">
        <w:t>ha</w:t>
      </w:r>
      <w:r w:rsidR="0070430A">
        <w:t>s</w:t>
      </w:r>
      <w:r w:rsidR="005562B6">
        <w:t xml:space="preserve"> </w:t>
      </w:r>
      <w:r>
        <w:t>not conclud</w:t>
      </w:r>
      <w:r w:rsidR="005562B6">
        <w:t>ed</w:t>
      </w:r>
      <w:r>
        <w:t xml:space="preserve"> it has only single LOS component (like </w:t>
      </w:r>
      <w:r w:rsidRPr="002B2595">
        <w:t>HST-DPS-FR2-UNI-A</w:t>
      </w:r>
      <w:r>
        <w:t>) or consists of two LOS components.</w:t>
      </w:r>
    </w:p>
    <w:p w14:paraId="10EE1C07" w14:textId="240F818C" w:rsidR="00BE5CFB" w:rsidRDefault="002B2595" w:rsidP="008A13F1">
      <w:r>
        <w:t xml:space="preserve">With these observations, </w:t>
      </w:r>
      <w:r w:rsidR="002B1BEC">
        <w:t>since RAN4 has not decided whether to define RRM core requirements dedicated for the tunnel deployment scenario</w:t>
      </w:r>
      <w:r w:rsidR="00E11CFE">
        <w:t>,</w:t>
      </w:r>
      <w:r w:rsidR="00BE5CFB">
        <w:t xml:space="preserve"> </w:t>
      </w:r>
      <w:r w:rsidR="00E11CFE">
        <w:t>w</w:t>
      </w:r>
      <w:r w:rsidR="00BE5CFB">
        <w:t>e don’t think</w:t>
      </w:r>
      <w:r w:rsidR="002B1BEC">
        <w:t xml:space="preserve"> </w:t>
      </w:r>
      <w:r w:rsidR="00BE5CFB">
        <w:t>the performance part can</w:t>
      </w:r>
      <w:r>
        <w:t xml:space="preserve"> </w:t>
      </w:r>
      <w:r w:rsidR="00717D3A">
        <w:t xml:space="preserve">start the </w:t>
      </w:r>
      <w:r>
        <w:t>discuss</w:t>
      </w:r>
      <w:r w:rsidR="00717D3A">
        <w:t>ion on</w:t>
      </w:r>
      <w:r>
        <w:t xml:space="preserve"> the d</w:t>
      </w:r>
      <w:r w:rsidRPr="002B2595">
        <w:t>emodulation aspects for tunnel deployment scenari</w:t>
      </w:r>
      <w:r>
        <w:t>o.</w:t>
      </w:r>
    </w:p>
    <w:p w14:paraId="4702AFE4" w14:textId="1EC37900" w:rsidR="00186135" w:rsidRDefault="00BE5CFB" w:rsidP="008A13F1">
      <w:r w:rsidRPr="00BE5CFB">
        <w:rPr>
          <w:b/>
          <w:bCs/>
        </w:rPr>
        <w:t xml:space="preserve">Observation 3: </w:t>
      </w:r>
      <w:r>
        <w:rPr>
          <w:lang w:val="en-GB"/>
        </w:rPr>
        <w:t xml:space="preserve">RRM core part is still discussing whether to define RRM core requirements dedicated for the </w:t>
      </w:r>
      <w:r w:rsidRPr="002B2595">
        <w:t>tunnel deployment scenari</w:t>
      </w:r>
      <w:r>
        <w:t xml:space="preserve">o. </w:t>
      </w:r>
    </w:p>
    <w:p w14:paraId="40838AED" w14:textId="515189F8" w:rsidR="00186135" w:rsidRPr="009B7312" w:rsidRDefault="002B2595" w:rsidP="008A13F1">
      <w:r w:rsidRPr="00261BBC">
        <w:rPr>
          <w:b/>
          <w:bCs/>
        </w:rPr>
        <w:t xml:space="preserve">Proposal: </w:t>
      </w:r>
      <w:r>
        <w:t xml:space="preserve">RAN4 </w:t>
      </w:r>
      <w:r w:rsidR="00D50959">
        <w:t xml:space="preserve">wait for RRM core part conclusion </w:t>
      </w:r>
      <w:r w:rsidR="0060770B">
        <w:t xml:space="preserve">whether to define the RRM core requirements </w:t>
      </w:r>
      <w:r w:rsidR="005701B8">
        <w:t>dedicated</w:t>
      </w:r>
      <w:r w:rsidR="0060770B">
        <w:t xml:space="preserve"> for</w:t>
      </w:r>
      <w:r w:rsidR="00D50959">
        <w:t xml:space="preserve"> the </w:t>
      </w:r>
      <w:r w:rsidR="00D50959" w:rsidRPr="00D50959">
        <w:t>tunnel deployment scenario</w:t>
      </w:r>
      <w:r w:rsidR="00D50959">
        <w:t xml:space="preserve">. </w:t>
      </w:r>
    </w:p>
    <w:p w14:paraId="230B81A9" w14:textId="22EC0889" w:rsidR="00A94312" w:rsidRPr="00D07433" w:rsidRDefault="00A94312" w:rsidP="00A94312">
      <w:pPr>
        <w:pStyle w:val="Heading1"/>
        <w:rPr>
          <w:lang w:val="en-US"/>
        </w:rPr>
      </w:pPr>
      <w:r w:rsidRPr="00D07433">
        <w:rPr>
          <w:lang w:val="en-US"/>
        </w:rPr>
        <w:t>3</w:t>
      </w:r>
      <w:r w:rsidRPr="00D07433">
        <w:rPr>
          <w:lang w:val="en-US"/>
        </w:rPr>
        <w:tab/>
        <w:t>Summary</w:t>
      </w:r>
    </w:p>
    <w:p w14:paraId="4834995E" w14:textId="77777777" w:rsidR="00BD6FC4" w:rsidRDefault="00BD6FC4" w:rsidP="00BD6FC4">
      <w:r w:rsidRPr="002B2595">
        <w:rPr>
          <w:b/>
          <w:bCs/>
        </w:rPr>
        <w:t>Observation 1:</w:t>
      </w:r>
      <w:r>
        <w:rPr>
          <w:b/>
          <w:bCs/>
        </w:rPr>
        <w:t xml:space="preserve"> </w:t>
      </w:r>
      <w:r w:rsidRPr="00BE5CFB">
        <w:t>For the t</w:t>
      </w:r>
      <w:r>
        <w:t>unnel deployment scenario,</w:t>
      </w:r>
      <w:r w:rsidRPr="00BE5CFB">
        <w:t xml:space="preserve"> </w:t>
      </w:r>
      <w:r>
        <w:t xml:space="preserve">RRM core part assumes the </w:t>
      </w:r>
      <w:r w:rsidRPr="00583F01">
        <w:t>single-panel reception UE and DPS transmission schem</w:t>
      </w:r>
      <w:r>
        <w:t xml:space="preserve">e but has not concluded the feasibility of </w:t>
      </w:r>
      <w:proofErr w:type="spellStart"/>
      <w:r>
        <w:t>uni</w:t>
      </w:r>
      <w:proofErr w:type="spellEnd"/>
      <w:r>
        <w:t>- and bi-directional deployment scenario.</w:t>
      </w:r>
    </w:p>
    <w:p w14:paraId="71D5290B" w14:textId="30979537" w:rsidR="005562B6" w:rsidRDefault="005562B6" w:rsidP="005562B6">
      <w:r w:rsidRPr="002B2595">
        <w:rPr>
          <w:b/>
          <w:bCs/>
        </w:rPr>
        <w:t xml:space="preserve">Observation 2: </w:t>
      </w:r>
      <w:r>
        <w:t>RRM core part assumes the tunnel channel model has LOS component only, but h</w:t>
      </w:r>
      <w:r w:rsidR="0070430A">
        <w:t>as</w:t>
      </w:r>
      <w:r>
        <w:t xml:space="preserve"> not concluded it has only single LOS component (like </w:t>
      </w:r>
      <w:r w:rsidRPr="002B2595">
        <w:t>HST-DPS-FR2-UNI-A</w:t>
      </w:r>
      <w:r>
        <w:t>) or consists of two LOS components.</w:t>
      </w:r>
    </w:p>
    <w:p w14:paraId="102A539B" w14:textId="77777777" w:rsidR="00F9615F" w:rsidRDefault="00F9615F" w:rsidP="00F9615F">
      <w:r w:rsidRPr="00BE5CFB">
        <w:rPr>
          <w:b/>
          <w:bCs/>
        </w:rPr>
        <w:t xml:space="preserve">Observation 3: </w:t>
      </w:r>
      <w:r>
        <w:rPr>
          <w:lang w:val="en-GB"/>
        </w:rPr>
        <w:t xml:space="preserve">RRM core part is still discussing whether to define RRM core requirements dedicated for the </w:t>
      </w:r>
      <w:r w:rsidRPr="002B2595">
        <w:t>tunnel deployment scenari</w:t>
      </w:r>
      <w:r>
        <w:t xml:space="preserve">o. </w:t>
      </w:r>
    </w:p>
    <w:p w14:paraId="42D61143" w14:textId="77777777" w:rsidR="00F9615F" w:rsidRPr="009B7312" w:rsidRDefault="00F9615F" w:rsidP="00F9615F">
      <w:r w:rsidRPr="00261BBC">
        <w:rPr>
          <w:b/>
          <w:bCs/>
        </w:rPr>
        <w:t xml:space="preserve">Proposal: </w:t>
      </w:r>
      <w:r>
        <w:t xml:space="preserve">RAN4 wait for RRM core part conclusion whether to define the RRM core requirements dedicated for the </w:t>
      </w:r>
      <w:r w:rsidRPr="00D50959">
        <w:t>tunnel deployment scenario</w:t>
      </w:r>
      <w:r>
        <w:t xml:space="preserve">. </w:t>
      </w:r>
    </w:p>
    <w:p w14:paraId="302795D4" w14:textId="6D39C602" w:rsidR="00A2187A" w:rsidRPr="00D07433" w:rsidRDefault="005A782E" w:rsidP="00286D6E">
      <w:pPr>
        <w:pStyle w:val="Heading1"/>
        <w:rPr>
          <w:lang w:val="en-US"/>
        </w:rPr>
      </w:pPr>
      <w:r w:rsidRPr="00D07433">
        <w:rPr>
          <w:lang w:val="en-US"/>
        </w:rPr>
        <w:t>References</w:t>
      </w:r>
      <w:bookmarkStart w:id="4" w:name="_Ref16604413"/>
    </w:p>
    <w:p w14:paraId="69B5F371" w14:textId="4E2F608E" w:rsidR="00AB0AD0" w:rsidRDefault="0029186B" w:rsidP="007D65E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9866727"/>
      <w:bookmarkStart w:id="6" w:name="_Ref101821050"/>
      <w:bookmarkStart w:id="7" w:name="_Ref130824703"/>
      <w:bookmarkEnd w:id="4"/>
      <w:r w:rsidRPr="00D07433">
        <w:t>RP-2</w:t>
      </w:r>
      <w:r w:rsidR="007D65EF">
        <w:t>22272</w:t>
      </w:r>
      <w:r w:rsidR="00C016E0" w:rsidRPr="00D07433">
        <w:t>,</w:t>
      </w:r>
      <w:r w:rsidR="00993911" w:rsidRPr="00D07433">
        <w:t xml:space="preserve"> “</w:t>
      </w:r>
      <w:bookmarkEnd w:id="5"/>
      <w:bookmarkEnd w:id="6"/>
      <w:bookmarkEnd w:id="7"/>
      <w:r w:rsidR="00B33E2A" w:rsidRPr="00B33E2A">
        <w:t>Revised WID on enhanced NR support for high speed train scenario in frequency range 2 (FR2)</w:t>
      </w:r>
      <w:r w:rsidR="00B33E2A">
        <w:t xml:space="preserve">”, Samsung. </w:t>
      </w:r>
    </w:p>
    <w:p w14:paraId="4843513A" w14:textId="29DEE56D" w:rsidR="00B80AD5" w:rsidRDefault="001309AC" w:rsidP="00220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31076502"/>
      <w:r w:rsidRPr="001309AC">
        <w:t>R4-2220396</w:t>
      </w:r>
      <w:r>
        <w:t>, “</w:t>
      </w:r>
      <w:r w:rsidRPr="001309AC">
        <w:t>WF on NR FR2 HST Tunnel deployment and UL timing adjustment</w:t>
      </w:r>
      <w:r>
        <w:t xml:space="preserve">”, Nokia, </w:t>
      </w:r>
      <w:r w:rsidRPr="001309AC">
        <w:t>Nokia Shanghai Bell</w:t>
      </w:r>
      <w:r>
        <w:t>.</w:t>
      </w:r>
      <w:bookmarkEnd w:id="8"/>
      <w:r>
        <w:t xml:space="preserve"> </w:t>
      </w:r>
    </w:p>
    <w:p w14:paraId="6BDC6ECE" w14:textId="7EB94D67" w:rsidR="00261BBC" w:rsidRDefault="003F1DE8" w:rsidP="00261BB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31076505"/>
      <w:r w:rsidRPr="003F1DE8">
        <w:t>R4-2303174</w:t>
      </w:r>
      <w:r>
        <w:t>, “</w:t>
      </w:r>
      <w:r w:rsidRPr="003F1DE8">
        <w:t>WF on FR2 HST tunnel deployment scenario</w:t>
      </w:r>
      <w:r>
        <w:t xml:space="preserve">”, Nokia, </w:t>
      </w:r>
      <w:r w:rsidRPr="001309AC">
        <w:t>Nokia Shanghai Bell</w:t>
      </w:r>
      <w:r>
        <w:t>.</w:t>
      </w:r>
      <w:bookmarkEnd w:id="9"/>
    </w:p>
    <w:p w14:paraId="1DBDF6FE" w14:textId="563B5E89" w:rsidR="00261BBC" w:rsidRDefault="00261BBC" w:rsidP="00261BBC">
      <w:pPr>
        <w:pStyle w:val="Heading1"/>
      </w:pPr>
      <w:r>
        <w:t>Appendix</w:t>
      </w:r>
    </w:p>
    <w:p w14:paraId="778F1D50" w14:textId="5B90CB60" w:rsidR="007D65EF" w:rsidRDefault="00261BBC" w:rsidP="00261BBC">
      <w:pPr>
        <w:pStyle w:val="Heading2"/>
      </w:pPr>
      <w:r>
        <w:t>A.1</w:t>
      </w:r>
      <w:r>
        <w:tab/>
        <w:t>FR2 HST channel model used for UE demodulation requirements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369"/>
        <w:gridCol w:w="3281"/>
        <w:gridCol w:w="2979"/>
      </w:tblGrid>
      <w:tr w:rsidR="00BB095B" w:rsidRPr="00BD6FC4" w14:paraId="29892A4E" w14:textId="0CAE27A3" w:rsidTr="00BB095B">
        <w:tc>
          <w:tcPr>
            <w:tcW w:w="3369" w:type="dxa"/>
          </w:tcPr>
          <w:p w14:paraId="1D481A79" w14:textId="77777777" w:rsidR="00BB095B" w:rsidRDefault="00BB095B" w:rsidP="00BB095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281" w:type="dxa"/>
          </w:tcPr>
          <w:p w14:paraId="722C536B" w14:textId="0A96898B" w:rsidR="00BB095B" w:rsidRDefault="00BB095B" w:rsidP="00BB095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HST-DPS-FR2-UNI-A</w:t>
            </w:r>
          </w:p>
        </w:tc>
        <w:tc>
          <w:tcPr>
            <w:tcW w:w="2979" w:type="dxa"/>
          </w:tcPr>
          <w:p w14:paraId="5975AF37" w14:textId="1A623FEE" w:rsidR="00BB095B" w:rsidRPr="00BB095B" w:rsidRDefault="00BB095B" w:rsidP="00BB095B">
            <w:pPr>
              <w:pStyle w:val="TAH"/>
              <w:rPr>
                <w:lang w:val="sv-SE"/>
              </w:rPr>
            </w:pPr>
            <w:r w:rsidRPr="00BB095B">
              <w:rPr>
                <w:lang w:val="sv-SE"/>
              </w:rPr>
              <w:t>HST-DPS-FR2-BI-B</w:t>
            </w:r>
          </w:p>
        </w:tc>
      </w:tr>
      <w:tr w:rsidR="00BB095B" w14:paraId="35ABB824" w14:textId="3E27B2C2" w:rsidTr="00BB095B">
        <w:tc>
          <w:tcPr>
            <w:tcW w:w="3369" w:type="dxa"/>
          </w:tcPr>
          <w:p w14:paraId="0E28C4AF" w14:textId="77777777" w:rsidR="00BB095B" w:rsidRDefault="00F9615F" w:rsidP="00BB095B">
            <w:pPr>
              <w:pStyle w:val="TAC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3281" w:type="dxa"/>
          </w:tcPr>
          <w:p w14:paraId="4D0E38F4" w14:textId="77777777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  <w:tc>
          <w:tcPr>
            <w:tcW w:w="2979" w:type="dxa"/>
          </w:tcPr>
          <w:p w14:paraId="1FBFC977" w14:textId="7F6F3F98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</w:tr>
      <w:tr w:rsidR="00BB095B" w14:paraId="3CD821F1" w14:textId="77777777" w:rsidTr="00BB095B">
        <w:tc>
          <w:tcPr>
            <w:tcW w:w="3369" w:type="dxa"/>
          </w:tcPr>
          <w:p w14:paraId="0AFE4CDB" w14:textId="70DC591E" w:rsidR="00BB095B" w:rsidRDefault="00F9615F" w:rsidP="00BB095B">
            <w:pPr>
              <w:pStyle w:val="TAC"/>
              <w:rPr>
                <w:rFonts w:ascii="Calibri" w:eastAsia="Yu Mincho" w:hAnsi="Calibri" w:cs="Times New Roman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Yu Mincho" w:hAnsi="Cambria Math" w:cs="Times New Roman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  <w:lang w:val="en-GB"/>
                      </w:rPr>
                      <m:t>s_offset</m:t>
                    </m:r>
                  </m:sub>
                </m:sSub>
              </m:oMath>
            </m:oMathPara>
          </w:p>
        </w:tc>
        <w:tc>
          <w:tcPr>
            <w:tcW w:w="3281" w:type="dxa"/>
          </w:tcPr>
          <w:p w14:paraId="58D72108" w14:textId="505D28DF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</w:t>
            </w:r>
          </w:p>
        </w:tc>
        <w:tc>
          <w:tcPr>
            <w:tcW w:w="2979" w:type="dxa"/>
          </w:tcPr>
          <w:p w14:paraId="501B27F1" w14:textId="33794A55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BB095B" w14:paraId="5AB5E405" w14:textId="46164502" w:rsidTr="00BB095B">
        <w:tc>
          <w:tcPr>
            <w:tcW w:w="3369" w:type="dxa"/>
          </w:tcPr>
          <w:p w14:paraId="17C40C35" w14:textId="77777777" w:rsidR="00BB095B" w:rsidRDefault="00F9615F" w:rsidP="00BB095B">
            <w:pPr>
              <w:pStyle w:val="TAC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min</m:t>
                    </m:r>
                  </m:sub>
                </m:sSub>
              </m:oMath>
            </m:oMathPara>
          </w:p>
        </w:tc>
        <w:tc>
          <w:tcPr>
            <w:tcW w:w="3281" w:type="dxa"/>
          </w:tcPr>
          <w:p w14:paraId="5714F989" w14:textId="3E46AF4D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</w:t>
            </w:r>
          </w:p>
        </w:tc>
        <w:tc>
          <w:tcPr>
            <w:tcW w:w="2979" w:type="dxa"/>
          </w:tcPr>
          <w:p w14:paraId="2AD310C4" w14:textId="69E7B68F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</w:tr>
      <w:tr w:rsidR="00BB095B" w14:paraId="2C5460F2" w14:textId="4081955C" w:rsidTr="00BB095B">
        <w:tc>
          <w:tcPr>
            <w:tcW w:w="3369" w:type="dxa"/>
          </w:tcPr>
          <w:p w14:paraId="0EF97933" w14:textId="77777777" w:rsidR="00BB095B" w:rsidRDefault="00BB095B" w:rsidP="00BB095B">
            <w:pPr>
              <w:pStyle w:val="TAC"/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v</m:t>
                </m:r>
              </m:oMath>
            </m:oMathPara>
          </w:p>
        </w:tc>
        <w:tc>
          <w:tcPr>
            <w:tcW w:w="3281" w:type="dxa"/>
          </w:tcPr>
          <w:p w14:paraId="13AB43CA" w14:textId="77777777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350km/h</w:t>
            </w:r>
          </w:p>
        </w:tc>
        <w:tc>
          <w:tcPr>
            <w:tcW w:w="2979" w:type="dxa"/>
          </w:tcPr>
          <w:p w14:paraId="2F82E872" w14:textId="79536E07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350km/h</w:t>
            </w:r>
          </w:p>
        </w:tc>
      </w:tr>
      <w:tr w:rsidR="00BB095B" w14:paraId="24821921" w14:textId="76949BE9" w:rsidTr="00BB095B">
        <w:tc>
          <w:tcPr>
            <w:tcW w:w="3369" w:type="dxa"/>
          </w:tcPr>
          <w:p w14:paraId="3C17DF1C" w14:textId="77777777" w:rsidR="00BB095B" w:rsidRDefault="00F9615F" w:rsidP="00BB095B">
            <w:pPr>
              <w:pStyle w:val="TAC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3281" w:type="dxa"/>
          </w:tcPr>
          <w:p w14:paraId="7AD6FBAD" w14:textId="5D722FE7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9722 Hz</w:t>
            </w:r>
          </w:p>
        </w:tc>
        <w:tc>
          <w:tcPr>
            <w:tcW w:w="2979" w:type="dxa"/>
          </w:tcPr>
          <w:p w14:paraId="75B887C2" w14:textId="10B0F9D5" w:rsidR="00BB095B" w:rsidRDefault="00BB095B" w:rsidP="00BB095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9722 Hz</w:t>
            </w:r>
          </w:p>
        </w:tc>
      </w:tr>
    </w:tbl>
    <w:p w14:paraId="5CD6FB7D" w14:textId="3E7ACD8A" w:rsidR="00261BBC" w:rsidRDefault="00261BBC" w:rsidP="00261BBC">
      <w:pPr>
        <w:rPr>
          <w:lang w:val="en-GB"/>
        </w:rPr>
      </w:pPr>
    </w:p>
    <w:p w14:paraId="1CF72D92" w14:textId="1829C920" w:rsidR="00261BBC" w:rsidRPr="00D07433" w:rsidRDefault="00261BBC" w:rsidP="00261BBC">
      <w:pPr>
        <w:pStyle w:val="Heading2"/>
      </w:pPr>
      <w:r>
        <w:t>A.2</w:t>
      </w:r>
      <w:r>
        <w:tab/>
        <w:t>FR2 HST channel model used for BS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56757" w14:paraId="39231485" w14:textId="77777777" w:rsidTr="00256757">
        <w:tc>
          <w:tcPr>
            <w:tcW w:w="4814" w:type="dxa"/>
          </w:tcPr>
          <w:p w14:paraId="16EBCB80" w14:textId="0266C75C" w:rsidR="00256757" w:rsidRDefault="00256757" w:rsidP="0025675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6EEA9A01" w14:textId="4B73FDD8" w:rsidR="00256757" w:rsidRDefault="00256757" w:rsidP="0025675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Scenario 4-BI-NR350, FR2</w:t>
            </w:r>
          </w:p>
        </w:tc>
      </w:tr>
      <w:tr w:rsidR="00256757" w14:paraId="26BE7D60" w14:textId="77777777" w:rsidTr="00256757">
        <w:tc>
          <w:tcPr>
            <w:tcW w:w="4814" w:type="dxa"/>
          </w:tcPr>
          <w:p w14:paraId="11D70B69" w14:textId="32034DA9" w:rsidR="00256757" w:rsidRDefault="00F9615F" w:rsidP="00256757">
            <w:pPr>
              <w:pStyle w:val="TAC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4815" w:type="dxa"/>
          </w:tcPr>
          <w:p w14:paraId="01DD6D80" w14:textId="039318B6" w:rsidR="00256757" w:rsidRDefault="00256757" w:rsidP="0025675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</w:tr>
      <w:tr w:rsidR="00256757" w14:paraId="69037144" w14:textId="77777777" w:rsidTr="00256757">
        <w:tc>
          <w:tcPr>
            <w:tcW w:w="4814" w:type="dxa"/>
          </w:tcPr>
          <w:p w14:paraId="74DC965A" w14:textId="2E84FA2F" w:rsidR="00256757" w:rsidRDefault="00F9615F" w:rsidP="00256757">
            <w:pPr>
              <w:pStyle w:val="TAC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min</m:t>
                    </m:r>
                  </m:sub>
                </m:sSub>
              </m:oMath>
            </m:oMathPara>
          </w:p>
        </w:tc>
        <w:tc>
          <w:tcPr>
            <w:tcW w:w="4815" w:type="dxa"/>
          </w:tcPr>
          <w:p w14:paraId="4D8100AB" w14:textId="31C2C56F" w:rsidR="00256757" w:rsidRDefault="00256757" w:rsidP="0025675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</w:tr>
      <w:tr w:rsidR="00256757" w14:paraId="29B475E3" w14:textId="77777777" w:rsidTr="00256757">
        <w:tc>
          <w:tcPr>
            <w:tcW w:w="4814" w:type="dxa"/>
          </w:tcPr>
          <w:p w14:paraId="441D330A" w14:textId="27584436" w:rsidR="00256757" w:rsidRDefault="00256757" w:rsidP="00256757">
            <w:pPr>
              <w:pStyle w:val="TAC"/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v</m:t>
                </m:r>
              </m:oMath>
            </m:oMathPara>
          </w:p>
        </w:tc>
        <w:tc>
          <w:tcPr>
            <w:tcW w:w="4815" w:type="dxa"/>
          </w:tcPr>
          <w:p w14:paraId="2F3BF1B5" w14:textId="39BF6FE8" w:rsidR="00256757" w:rsidRDefault="00256757" w:rsidP="0025675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350km/h</w:t>
            </w:r>
          </w:p>
        </w:tc>
      </w:tr>
      <w:tr w:rsidR="00256757" w14:paraId="5FA8BF5A" w14:textId="77777777" w:rsidTr="00256757">
        <w:tc>
          <w:tcPr>
            <w:tcW w:w="4814" w:type="dxa"/>
          </w:tcPr>
          <w:p w14:paraId="0B1B43BC" w14:textId="407C0B53" w:rsidR="00256757" w:rsidRDefault="00F9615F" w:rsidP="00256757">
            <w:pPr>
              <w:pStyle w:val="TAC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4815" w:type="dxa"/>
          </w:tcPr>
          <w:p w14:paraId="3002349A" w14:textId="667E8612" w:rsidR="00256757" w:rsidRDefault="00256757" w:rsidP="0025675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19444 Hz for 120 kHz SCS</w:t>
            </w:r>
          </w:p>
        </w:tc>
      </w:tr>
    </w:tbl>
    <w:p w14:paraId="082C0CE4" w14:textId="77777777" w:rsidR="00261BBC" w:rsidRPr="00261BBC" w:rsidRDefault="00261BBC" w:rsidP="00261BBC">
      <w:pPr>
        <w:rPr>
          <w:lang w:val="en-GB"/>
        </w:rPr>
      </w:pPr>
    </w:p>
    <w:sectPr w:rsidR="00261BBC" w:rsidRPr="00261BB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0"/>
  </w:num>
  <w:num w:numId="2" w16cid:durableId="1297565486">
    <w:abstractNumId w:val="12"/>
  </w:num>
  <w:num w:numId="3" w16cid:durableId="826478605">
    <w:abstractNumId w:val="19"/>
  </w:num>
  <w:num w:numId="4" w16cid:durableId="1590430969">
    <w:abstractNumId w:val="6"/>
  </w:num>
  <w:num w:numId="5" w16cid:durableId="2067994699">
    <w:abstractNumId w:val="9"/>
  </w:num>
  <w:num w:numId="6" w16cid:durableId="288174080">
    <w:abstractNumId w:val="10"/>
  </w:num>
  <w:num w:numId="7" w16cid:durableId="1982074663">
    <w:abstractNumId w:val="15"/>
  </w:num>
  <w:num w:numId="8" w16cid:durableId="1214658747">
    <w:abstractNumId w:val="17"/>
  </w:num>
  <w:num w:numId="9" w16cid:durableId="444421439">
    <w:abstractNumId w:val="13"/>
  </w:num>
  <w:num w:numId="10" w16cid:durableId="601230203">
    <w:abstractNumId w:val="7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8"/>
  </w:num>
  <w:num w:numId="14" w16cid:durableId="1686051823">
    <w:abstractNumId w:val="18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4"/>
  </w:num>
  <w:num w:numId="19" w16cid:durableId="1227834543">
    <w:abstractNumId w:val="5"/>
  </w:num>
  <w:num w:numId="20" w16cid:durableId="2144228986">
    <w:abstractNumId w:val="11"/>
  </w:num>
  <w:num w:numId="21" w16cid:durableId="1928609571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174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5E29"/>
    <w:rsid w:val="002F6150"/>
    <w:rsid w:val="002F6169"/>
    <w:rsid w:val="002F62A7"/>
    <w:rsid w:val="002F6406"/>
    <w:rsid w:val="002F74A7"/>
    <w:rsid w:val="002F79D0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1DE8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917"/>
    <w:rsid w:val="0044470C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3840"/>
    <w:rsid w:val="005D3980"/>
    <w:rsid w:val="005D40BB"/>
    <w:rsid w:val="005D4DFA"/>
    <w:rsid w:val="005D51C5"/>
    <w:rsid w:val="005D56B8"/>
    <w:rsid w:val="005D5A01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D86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4FC5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C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6F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6FC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5146</Characters>
  <Application>Microsoft Office Word</Application>
  <DocSecurity>0</DocSecurity>
  <Lines>42</Lines>
  <Paragraphs>12</Paragraphs>
  <ScaleCrop>false</ScaleCrop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2023-04-10T13:31:00Z</dcterms:modified>
</cp:coreProperties>
</file>